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/>
      </w:pPr>
      <w:r>
        <w:rPr>
          <w:rFonts w:cs="Arial" w:ascii="Arial" w:hAnsi="Arial"/>
          <w:color w:val="FFFFFF"/>
          <w:sz w:val="24"/>
          <w:szCs w:val="24"/>
        </w:rPr>
        <w:t xml:space="preserve">СОГЛАСОВАНО:              </w:t>
      </w:r>
      <w:r>
        <w:rPr>
          <w:rFonts w:cs="Arial" w:ascii="Arial" w:hAnsi="Arial"/>
          <w:sz w:val="24"/>
          <w:szCs w:val="24"/>
        </w:rPr>
        <w:t xml:space="preserve">                                                 </w:t>
      </w:r>
      <w:r>
        <w:rPr>
          <w:rFonts w:cs="Tahoma" w:ascii="Tahoma" w:hAnsi="Tahoma"/>
          <w:sz w:val="24"/>
          <w:szCs w:val="24"/>
        </w:rPr>
        <w:t xml:space="preserve">               </w:t>
      </w:r>
      <w:r>
        <w:rPr>
          <w:rFonts w:cs="Tahoma" w:ascii="Tahoma" w:hAnsi="Tahoma"/>
          <w:sz w:val="18"/>
          <w:szCs w:val="18"/>
        </w:rPr>
        <w:t xml:space="preserve">       УТВЕРЖДАЮ       </w:t>
      </w:r>
    </w:p>
    <w:p>
      <w:pPr>
        <w:pStyle w:val="Normal"/>
        <w:spacing w:lineRule="auto" w:line="240" w:before="0" w:after="0"/>
        <w:jc w:val="right"/>
        <w:rPr/>
      </w:pPr>
      <w:r>
        <w:rPr>
          <w:rFonts w:cs="Tahoma" w:ascii="Tahoma" w:hAnsi="Tahoma"/>
          <w:color w:val="FFFFFF"/>
          <w:sz w:val="18"/>
          <w:szCs w:val="18"/>
        </w:rPr>
        <w:t>Руководитель Производственно-</w:t>
      </w:r>
      <w:r>
        <w:rPr>
          <w:rFonts w:cs="Tahoma" w:ascii="Tahoma" w:hAnsi="Tahoma"/>
          <w:sz w:val="18"/>
          <w:szCs w:val="18"/>
        </w:rPr>
        <w:t xml:space="preserve">                          Начальник ЦКНС</w:t>
      </w:r>
    </w:p>
    <w:p>
      <w:pPr>
        <w:pStyle w:val="Normal"/>
        <w:spacing w:lineRule="auto" w:line="240" w:before="0" w:after="0"/>
        <w:rPr>
          <w:sz w:val="18"/>
          <w:szCs w:val="18"/>
        </w:rPr>
      </w:pPr>
      <w:r>
        <w:rPr>
          <w:rFonts w:eastAsia="Tahoma" w:cs="Tahoma" w:ascii="Tahoma" w:hAnsi="Tahoma"/>
          <w:sz w:val="18"/>
          <w:szCs w:val="18"/>
        </w:rPr>
        <w:t xml:space="preserve"> </w:t>
      </w:r>
      <w:r>
        <w:rPr>
          <w:rFonts w:cs="Tahoma" w:ascii="Tahoma" w:hAnsi="Tahoma"/>
          <w:color w:val="FFFFFF"/>
          <w:sz w:val="18"/>
          <w:szCs w:val="18"/>
        </w:rPr>
        <w:t xml:space="preserve">__________________Гордеев С.А                                                                   </w:t>
      </w:r>
      <w:r>
        <w:rPr>
          <w:rFonts w:cs="Tahoma" w:ascii="Tahoma" w:hAnsi="Tahoma"/>
          <w:sz w:val="18"/>
          <w:szCs w:val="18"/>
        </w:rPr>
        <w:t xml:space="preserve">_______________/ </w:t>
      </w:r>
      <w:r>
        <w:rPr>
          <w:rFonts w:cs="Tahoma" w:ascii="Tahoma" w:hAnsi="Tahoma"/>
          <w:sz w:val="18"/>
          <w:szCs w:val="18"/>
        </w:rPr>
        <w:t>Шеплев Д.А.</w:t>
      </w:r>
      <w:r>
        <w:rPr>
          <w:rFonts w:cs="Tahoma" w:ascii="Tahoma" w:hAnsi="Tahoma"/>
          <w:sz w:val="18"/>
          <w:szCs w:val="18"/>
        </w:rPr>
        <w:t>/</w:t>
      </w:r>
      <w:r>
        <w:rPr>
          <w:sz w:val="18"/>
          <w:szCs w:val="18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ahoma" w:ascii="Tahoma" w:hAnsi="Tahoma"/>
          <w:sz w:val="18"/>
          <w:szCs w:val="18"/>
        </w:rPr>
        <w:t>ТЕХНИЧЕСКОЕ ЗАДАНИЕ №</w:t>
      </w:r>
    </w:p>
    <w:p>
      <w:pPr>
        <w:pStyle w:val="Normal"/>
        <w:spacing w:lineRule="auto" w:line="240"/>
        <w:jc w:val="center"/>
        <w:rPr/>
      </w:pPr>
      <w:r>
        <w:rPr>
          <w:rFonts w:cs="Tahoma" w:ascii="Tahoma" w:hAnsi="Tahoma"/>
          <w:sz w:val="20"/>
          <w:szCs w:val="18"/>
        </w:rPr>
        <w:t xml:space="preserve">на техническое обслуживание и ремонт насосных агрегатов и комплекса сооружений с заменой и монтажом оборудования </w:t>
      </w:r>
    </w:p>
    <w:p>
      <w:pPr>
        <w:pStyle w:val="Normal"/>
        <w:spacing w:lineRule="auto" w:line="240"/>
        <w:jc w:val="center"/>
        <w:rPr/>
      </w:pPr>
      <w:r>
        <w:rPr>
          <w:rFonts w:cs="Tahoma" w:ascii="Tahoma" w:hAnsi="Tahoma"/>
          <w:sz w:val="18"/>
          <w:szCs w:val="18"/>
        </w:rPr>
        <w:t>КНС-2,3,5,7,8,10,12,15,17,18,22,11,«Жиг. Сады», «</w:t>
      </w:r>
      <w:r>
        <w:rPr>
          <w:color w:val="000000"/>
          <w:szCs w:val="18"/>
          <w:shd w:fill="FFFFFF" w:val="clear"/>
        </w:rPr>
        <w:t>Солнечная-2»</w:t>
      </w:r>
    </w:p>
    <w:tbl>
      <w:tblPr>
        <w:tblW w:w="9718" w:type="dxa"/>
        <w:jc w:val="left"/>
        <w:tblInd w:w="-85" w:type="dxa"/>
        <w:tblLayout w:type="fixed"/>
        <w:tblCellMar>
          <w:top w:w="0" w:type="dxa"/>
          <w:left w:w="5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891"/>
        <w:gridCol w:w="6826"/>
      </w:tblGrid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ahoma" w:ascii="Tahoma" w:hAnsi="Tahoma"/>
                <w:b/>
                <w:sz w:val="18"/>
                <w:szCs w:val="18"/>
              </w:rPr>
              <w:t>Перечень основных данных и требования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ahoma" w:ascii="Tahoma" w:hAnsi="Tahoma"/>
                <w:b/>
                <w:sz w:val="18"/>
                <w:szCs w:val="18"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200"/>
              <w:rPr/>
            </w:pPr>
            <w:r>
              <w:rPr>
                <w:rFonts w:cs="Tahoma" w:ascii="Tahoma" w:hAnsi="Tahoma"/>
                <w:sz w:val="18"/>
                <w:szCs w:val="18"/>
              </w:rPr>
              <w:t>1. Заказчик (наименование, адрес, платежные и контактные реквизиты)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/>
              <w:rPr/>
            </w:pPr>
            <w:r>
              <w:rPr>
                <w:rFonts w:cs="Tahoma" w:ascii="Tahoma" w:hAnsi="Tahoma"/>
                <w:sz w:val="18"/>
                <w:szCs w:val="18"/>
              </w:rPr>
              <w:t>ООО «Самарские коммунальные системы»</w:t>
            </w:r>
          </w:p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rFonts w:cs="Tahoma" w:ascii="Tahoma" w:hAnsi="Tahoma"/>
                <w:sz w:val="18"/>
                <w:szCs w:val="18"/>
              </w:rPr>
              <w:t>Почтовый адрес: 443056, г. Самара, ул. Луначарского,  д.56</w:t>
            </w:r>
          </w:p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rFonts w:cs="Tahoma" w:ascii="Tahoma" w:hAnsi="Tahoma"/>
                <w:sz w:val="18"/>
                <w:szCs w:val="18"/>
              </w:rPr>
              <w:t>ИНН 6312110828 КПП 631050001</w:t>
            </w:r>
          </w:p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rFonts w:cs="Tahoma" w:ascii="Tahoma" w:hAnsi="Tahoma"/>
                <w:sz w:val="18"/>
                <w:szCs w:val="18"/>
              </w:rPr>
              <w:t>ОГРН 1116312008340</w:t>
            </w:r>
          </w:p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rFonts w:cs="Tahoma" w:ascii="Tahoma" w:hAnsi="Tahoma"/>
                <w:sz w:val="18"/>
                <w:szCs w:val="18"/>
              </w:rPr>
              <w:t xml:space="preserve">Р\С </w:t>
            </w:r>
            <w:r>
              <w:rPr>
                <w:rFonts w:cs="Tahoma" w:ascii="Tahoma" w:hAnsi="Tahoma"/>
                <w:sz w:val="18"/>
                <w:szCs w:val="18"/>
                <w:lang w:val="en-US"/>
              </w:rPr>
              <w:t>40702810100000047317</w:t>
            </w:r>
          </w:p>
          <w:p>
            <w:pPr>
              <w:pStyle w:val="Normal"/>
              <w:widowControl w:val="false"/>
              <w:spacing w:lineRule="auto" w:line="240"/>
              <w:rPr>
                <w:lang w:val="ru-RU"/>
              </w:rPr>
            </w:pPr>
            <w:r>
              <w:rPr>
                <w:rFonts w:cs="Tahoma" w:ascii="Tahoma" w:hAnsi="Tahoma"/>
                <w:sz w:val="18"/>
                <w:szCs w:val="18"/>
                <w:lang w:val="ru-RU"/>
              </w:rPr>
              <w:t>в ГБК (АО)</w:t>
            </w:r>
          </w:p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rFonts w:cs="Tahoma" w:ascii="Tahoma" w:hAnsi="Tahoma"/>
                <w:sz w:val="18"/>
                <w:szCs w:val="18"/>
              </w:rPr>
              <w:t xml:space="preserve">К/с </w:t>
            </w:r>
            <w:r>
              <w:rPr>
                <w:rFonts w:cs="Tahoma" w:ascii="Tahoma" w:hAnsi="Tahoma"/>
                <w:sz w:val="18"/>
                <w:szCs w:val="18"/>
              </w:rPr>
              <w:t>30101810200000000823</w:t>
            </w:r>
          </w:p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rFonts w:cs="Tahoma" w:ascii="Tahoma" w:hAnsi="Tahoma"/>
                <w:sz w:val="18"/>
                <w:szCs w:val="18"/>
              </w:rPr>
              <w:t>БИК 04</w:t>
            </w:r>
            <w:r>
              <w:rPr>
                <w:rFonts w:cs="Tahoma" w:ascii="Tahoma" w:hAnsi="Tahoma"/>
                <w:sz w:val="18"/>
                <w:szCs w:val="18"/>
              </w:rPr>
              <w:t>4525823</w:t>
            </w:r>
          </w:p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rFonts w:cs="Tahoma" w:ascii="Tahoma" w:hAnsi="Tahoma"/>
                <w:sz w:val="18"/>
                <w:szCs w:val="18"/>
              </w:rPr>
              <w:t>Главный управляющий директор Бирюков Владимир Вячеславович,</w:t>
            </w:r>
          </w:p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rFonts w:cs="Tahoma" w:ascii="Tahoma" w:hAnsi="Tahoma"/>
                <w:sz w:val="18"/>
                <w:szCs w:val="18"/>
              </w:rPr>
              <w:t>действует на  доверенности  № 20 от 20.02.2021г.</w:t>
            </w:r>
          </w:p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rFonts w:cs="Tahoma" w:ascii="Tahoma" w:hAnsi="Tahoma"/>
                <w:sz w:val="18"/>
                <w:szCs w:val="18"/>
              </w:rPr>
              <w:t>т.+7(846)336-14-02, факс +7(846)336-89-05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napToGrid w:val="false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е-</w:t>
            </w:r>
            <w:r>
              <w:rPr>
                <w:rFonts w:cs="Tahoma" w:ascii="Tahoma" w:hAnsi="Tahoma"/>
                <w:sz w:val="18"/>
                <w:szCs w:val="18"/>
                <w:lang w:val="en-US"/>
              </w:rPr>
              <w:t>mail</w:t>
            </w:r>
            <w:r>
              <w:rPr>
                <w:rFonts w:cs="Tahoma" w:ascii="Tahoma" w:hAnsi="Tahoma"/>
                <w:sz w:val="18"/>
                <w:szCs w:val="18"/>
              </w:rPr>
              <w:t>:</w:t>
            </w:r>
            <w:r>
              <w:rPr>
                <w:rFonts w:cs="Tahoma" w:ascii="Tahoma" w:hAnsi="Tahoma"/>
                <w:sz w:val="18"/>
                <w:szCs w:val="18"/>
                <w:lang w:val="en-US"/>
              </w:rPr>
              <w:t>okr</w:t>
            </w:r>
            <w:r>
              <w:rPr>
                <w:rFonts w:cs="Tahoma" w:ascii="Tahoma" w:hAnsi="Tahoma"/>
                <w:sz w:val="18"/>
                <w:szCs w:val="18"/>
              </w:rPr>
              <w:t>@</w:t>
            </w:r>
            <w:r>
              <w:rPr>
                <w:rFonts w:cs="Tahoma" w:ascii="Tahoma" w:hAnsi="Tahoma"/>
                <w:sz w:val="18"/>
                <w:szCs w:val="18"/>
                <w:lang w:val="en-US"/>
              </w:rPr>
              <w:t>samcomsys</w:t>
            </w:r>
            <w:r>
              <w:rPr>
                <w:rFonts w:cs="Tahoma" w:ascii="Tahoma" w:hAnsi="Tahoma"/>
                <w:sz w:val="18"/>
                <w:szCs w:val="18"/>
              </w:rPr>
              <w:t>.</w:t>
            </w:r>
            <w:r>
              <w:rPr>
                <w:rFonts w:cs="Tahoma" w:ascii="Tahoma" w:hAnsi="Tahoma"/>
                <w:sz w:val="18"/>
                <w:szCs w:val="18"/>
                <w:lang w:val="en-US"/>
              </w:rPr>
              <w:t>ru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>2. Основание для проведения работ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>Производственная  программа на 202</w:t>
            </w:r>
            <w:r>
              <w:rPr>
                <w:rFonts w:cs="Tahoma" w:ascii="Tahoma" w:hAnsi="Tahoma"/>
                <w:sz w:val="18"/>
                <w:szCs w:val="18"/>
                <w:lang w:val="en-US"/>
              </w:rPr>
              <w:t>3</w:t>
            </w:r>
            <w:r>
              <w:rPr>
                <w:rFonts w:cs="Tahoma" w:ascii="Tahoma" w:hAnsi="Tahoma"/>
                <w:sz w:val="18"/>
                <w:szCs w:val="18"/>
              </w:rPr>
              <w:t xml:space="preserve"> г.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>3.Наименование и местоположение объекта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200"/>
              <w:rPr/>
            </w:pPr>
            <w:r>
              <w:rPr>
                <w:rFonts w:cs="Tahoma" w:ascii="Tahoma" w:hAnsi="Tahoma"/>
                <w:sz w:val="18"/>
                <w:szCs w:val="18"/>
              </w:rPr>
              <w:t>Канализационная насосная станция № 2,3,5,7,8,10,12,15,17,18,22,11,«Жиг. Сады», «Солнечная-2»</w:t>
            </w:r>
            <w:bookmarkStart w:id="0" w:name="_GoBack"/>
            <w:bookmarkEnd w:id="0"/>
            <w:r>
              <w:rPr>
                <w:rFonts w:cs="Tahoma" w:ascii="Tahoma" w:hAnsi="Tahoma"/>
                <w:sz w:val="18"/>
                <w:szCs w:val="18"/>
              </w:rPr>
              <w:t>.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>4. Источник финансирования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>Себестоимость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>5. Цель и назначение работы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both"/>
              <w:rPr/>
            </w:pPr>
            <w:r>
              <w:rPr>
                <w:rFonts w:cs="Arial" w:ascii="Arial" w:hAnsi="Arial"/>
                <w:sz w:val="18"/>
                <w:szCs w:val="18"/>
              </w:rPr>
              <w:t>Проведение технического обслуживания и ремонта.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>6. Основные технико-экономические показатели и характеристики объекта, в том числе мощность и производительность. Для линейных сооружений  - протяжность, условный диаметр.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КНС-2 насос «Grundfos» Модель SE1.80.100.75.A.4.51D.B.Z. — 1 шт.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КНС-3 насос «Flygt» Модель NZ 3171.185 MT 53-432 — 1 шт.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КНС-5 насос «Flygt» Модель NZ 3202.185 HT 53-454 — 1 шт.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КНС-7 насос «Flygt» Модель NZ 3171.181 HT 53-453— 1 шт.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КНС-8 насос «Grundfos» Модель SE.95.150.220.4.5.2H.H.N.51D — 2 шт.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КНС-8 насос «Flygt» Модель NZ 3202.185 HT 53-454 — 1 шт.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КНС-10 насос «Flygt» Модель NZ 3202 185-S1980005— 1 шт.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КНС-12 насос «Flygt» Модель NZ 3315.185-S1970007— 1 шт.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КНС-15 насос «Flygt» Модель NZ 3171.185 SH 53-274 — 1 шт.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КНС-17 насос «Flygt» Модель NZ 3171.185 SH 53-274 — 1 шт.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КНС-18 насос «Flygt» Модель NZ 3202.185 MT 53-431 — 1 шт.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КНС-22 насос «Flygt» Модель NZ 3202.185 SH 3-274 — 1 шт.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КНС-Жиг.сады насос «Flygt» Модель NZ 3153.181 SH 3-275 — 1 шт.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КНС- Солнечная-2: направляющие Д-32 мм. - 2 комплекта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сороулавливающая корзина из нержавеющей стали с  направляющим – 1 шт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ОСА Лифт 600 кг с эл.лебедкой – 1 шт, насосные агрегаты «Flygt» - 2 шт.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КНС- 11: ШУН вспомогательного насосного оборудования  – 1 шт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>7. Режим работы производства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>Круглосуточный режим работы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>8. Состав работ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5805" w:leader="none"/>
              </w:tabs>
              <w:snapToGrid w:val="false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Калькуляция стоимости работ по техническому обслуживанию и ремонту насосного оборудования марки «</w:t>
            </w:r>
            <w:r>
              <w:rPr>
                <w:rFonts w:cs="Tahoma" w:ascii="Tahoma" w:hAnsi="Tahoma"/>
                <w:sz w:val="18"/>
                <w:szCs w:val="18"/>
                <w:lang w:val="en-US"/>
              </w:rPr>
              <w:t>Grundfos</w:t>
            </w:r>
            <w:r>
              <w:rPr>
                <w:rFonts w:cs="Tahoma" w:ascii="Tahoma" w:hAnsi="Tahoma"/>
                <w:sz w:val="18"/>
                <w:szCs w:val="18"/>
              </w:rPr>
              <w:t xml:space="preserve">, </w:t>
            </w:r>
            <w:r>
              <w:rPr>
                <w:rFonts w:cs="Tahoma" w:ascii="Tahoma" w:hAnsi="Tahoma"/>
                <w:sz w:val="18"/>
                <w:szCs w:val="18"/>
                <w:lang w:val="en-US"/>
              </w:rPr>
              <w:t>FLYGT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>9. Состав  и виды работ выполняемых подрядчиком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>см.п. №8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10. Требование к используемому оборудованию (включая источник поставки- заказчик/подрядчик, гарантийные требования, сроки поставки и пр.)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 xml:space="preserve">Работы выполняются силами, материалами и средствами подрядчика. Возможно применение материалов с аналогичными свойствами не ухудшающих качеств работ. </w:t>
            </w:r>
            <w:r>
              <w:rPr>
                <w:rFonts w:cs="Tahoma" w:ascii="Tahoma" w:hAnsi="Tahoma"/>
                <w:b/>
                <w:sz w:val="18"/>
                <w:szCs w:val="18"/>
              </w:rPr>
              <w:t>Подрядчик подтверждает статус сервисного партнера завода-изготовителя, предоставляет письмо от завода-изготовителя подтверждающее обеспечение гарантийных обязательств и сервисной поддержки.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11. Состав разделов документации и требования к их содержанию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Сертификаты качества на используемые материалы, акты на скрытые работы.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12. Оформление принимаемых решений в ходе выполнения  работ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Согласование отклонений в виде писем, актов.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>13. Требования к технологическим решениям.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>В соответствии с требованиями действующих нормативных документов.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14. Исходные данные для выполнения работ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>см.п. №8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15. Требования к сметной документации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>Не требуется.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16. Требования к природоохранным мероприятиям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>
                <w:rFonts w:cs="Tahoma" w:ascii="Tahoma" w:hAnsi="Tahoma"/>
                <w:sz w:val="18"/>
                <w:szCs w:val="18"/>
              </w:rPr>
              <w:t>Работы по соблюдению требований природоохранных мероприятий выполнять в соответствии с действующим законодательством.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17. Требования к архитектурным, конструктивным и объемно-планировочным решениям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>Не требуется.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>18.Требование к схеме планировочной организации земельного участка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>Не требуется.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>19. Технические требования к технологическому оборудованию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>Не требуется.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20. Требования к утилизации (захоронению) отходов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>
                <w:rFonts w:cs="Tahoma" w:ascii="Tahoma" w:hAnsi="Tahoma"/>
                <w:sz w:val="18"/>
                <w:szCs w:val="18"/>
              </w:rPr>
              <w:t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законодательства в области обращения с отходами, в области охраны окружающей среды, несет ответственность за вывоз, обработку, безопасную утилизацию, размещение, за внесение платы за негативное воздействие на окружающую среду в результате размещения образованных отходов.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21. Требования к разработке  инженерно-технических мероприятий гражданской обороны и мероприятий  по предупреждению чрезвычайных ситуаций</w:t>
            </w:r>
            <w:r>
              <w:rPr>
                <w:rFonts w:eastAsia="Arial" w:cs="Tahoma" w:ascii="Tahoma" w:hAnsi="Tahoma"/>
                <w:sz w:val="18"/>
                <w:szCs w:val="18"/>
              </w:rPr>
              <w:t xml:space="preserve"> </w:t>
            </w:r>
            <w:r>
              <w:rPr>
                <w:rFonts w:cs="Tahoma" w:ascii="Tahoma" w:hAnsi="Tahoma"/>
                <w:sz w:val="18"/>
                <w:szCs w:val="18"/>
              </w:rPr>
              <w:t>(ИТМ ГОЧС)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Строгое соблюдение требований техники безопасности на объекте и норм производства работ.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22. Сроки выполнения работ (по основных этапам)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до 31 декабря 2023 года.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23. Требования по согласованию проектной документации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>Не требуется.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24. Требования к составу и содержанию документов, передаваемых подрядчиком заказчику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 xml:space="preserve">Технический Акт сдачи-приёмки выполненных работ, Бухгалтерский Акт сдачи-приемки выполненных работ, исполнительные схемы, сертификаты качества на используемые материалы, </w:t>
            </w:r>
            <w:r>
              <w:rPr>
                <w:rFonts w:cs="Tahoma" w:ascii="Tahoma" w:hAnsi="Tahoma"/>
                <w:b/>
                <w:sz w:val="18"/>
                <w:szCs w:val="18"/>
              </w:rPr>
              <w:t>сертификат сервис-партнера завода изготовителя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25. Требования по количеству экземпляров документации передаваемой заказчику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 xml:space="preserve">1. Технический Акт сдачи-приёмки выполненных работ, исполнительные схемы, сертификаты качества на используемые материалы, </w:t>
            </w:r>
            <w:r>
              <w:rPr>
                <w:rFonts w:cs="Tahoma" w:ascii="Tahoma" w:hAnsi="Tahoma"/>
                <w:b/>
                <w:sz w:val="18"/>
                <w:szCs w:val="18"/>
              </w:rPr>
              <w:t>сертификат сервис-партнера завода изготовителя</w:t>
            </w:r>
            <w:r>
              <w:rPr>
                <w:rFonts w:cs="Tahoma" w:ascii="Tahoma" w:hAnsi="Tahoma"/>
                <w:sz w:val="18"/>
                <w:szCs w:val="18"/>
              </w:rPr>
              <w:t xml:space="preserve"> — 2 экз.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ind w:left="-63" w:right="-3" w:hanging="360"/>
              <w:rPr/>
            </w:pPr>
            <w:r>
              <w:rPr>
                <w:rFonts w:cs="Tahoma" w:ascii="Tahoma" w:hAnsi="Tahoma"/>
                <w:sz w:val="18"/>
                <w:szCs w:val="18"/>
              </w:rPr>
              <w:t>2.    2. Бухгалтерский Акт сдачи-приемки выполненных работ (УПД) - 3 экз.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ind w:left="-63" w:right="-3" w:hanging="3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>26. Дополнительные требования и особые услови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1. В случае необходимости дополнительные требования и условия согласовываются с заказчиком.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2. Возможна дополнительная корректировка объемов работ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3. Работы будут осуществляться в условиях действующего производства.</w:t>
            </w:r>
          </w:p>
        </w:tc>
      </w:tr>
    </w:tbl>
    <w:p>
      <w:pPr>
        <w:pStyle w:val="Normal"/>
        <w:spacing w:lineRule="atLeast" w:line="100"/>
        <w:jc w:val="both"/>
        <w:rPr/>
      </w:pPr>
      <w:r>
        <w:rPr>
          <w:rFonts w:eastAsia="Tahoma" w:cs="Tahoma" w:ascii="Tahoma" w:hAnsi="Tahoma"/>
          <w:sz w:val="18"/>
          <w:szCs w:val="18"/>
        </w:rPr>
        <w:t xml:space="preserve">      </w:t>
      </w:r>
    </w:p>
    <w:p>
      <w:pPr>
        <w:pStyle w:val="Normal"/>
        <w:spacing w:lineRule="auto" w:line="240" w:before="0" w:after="200"/>
        <w:jc w:val="both"/>
        <w:rPr/>
      </w:pPr>
      <w:r>
        <w:rPr/>
      </w:r>
    </w:p>
    <w:sectPr>
      <w:type w:val="nextPage"/>
      <w:pgSz w:w="11906" w:h="16838"/>
      <w:pgMar w:left="1701" w:right="850" w:gutter="0" w:header="0" w:top="360" w:footer="0" w:bottom="539"/>
      <w:pgNumType w:fmt="decimal"/>
      <w:formProt w:val="false"/>
      <w:textDirection w:val="lrTb"/>
      <w:docGrid w:type="default" w:linePitch="360" w:charSpace="429496504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embedSystemFonts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748f4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00000A"/>
      <w:kern w:val="0"/>
      <w:sz w:val="22"/>
      <w:szCs w:val="22"/>
      <w:lang w:eastAsia="zh-CN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1748f4"/>
    <w:rPr/>
  </w:style>
  <w:style w:type="character" w:styleId="WW8Num1z1" w:customStyle="1">
    <w:name w:val="WW8Num1z1"/>
    <w:qFormat/>
    <w:rsid w:val="001748f4"/>
    <w:rPr/>
  </w:style>
  <w:style w:type="character" w:styleId="WW8Num1z2" w:customStyle="1">
    <w:name w:val="WW8Num1z2"/>
    <w:qFormat/>
    <w:rsid w:val="001748f4"/>
    <w:rPr/>
  </w:style>
  <w:style w:type="character" w:styleId="WW8Num1z3" w:customStyle="1">
    <w:name w:val="WW8Num1z3"/>
    <w:qFormat/>
    <w:rsid w:val="001748f4"/>
    <w:rPr/>
  </w:style>
  <w:style w:type="character" w:styleId="WW8Num1z4" w:customStyle="1">
    <w:name w:val="WW8Num1z4"/>
    <w:qFormat/>
    <w:rsid w:val="001748f4"/>
    <w:rPr/>
  </w:style>
  <w:style w:type="character" w:styleId="WW8Num1z5" w:customStyle="1">
    <w:name w:val="WW8Num1z5"/>
    <w:qFormat/>
    <w:rsid w:val="001748f4"/>
    <w:rPr/>
  </w:style>
  <w:style w:type="character" w:styleId="WW8Num1z6" w:customStyle="1">
    <w:name w:val="WW8Num1z6"/>
    <w:qFormat/>
    <w:rsid w:val="001748f4"/>
    <w:rPr/>
  </w:style>
  <w:style w:type="character" w:styleId="WW8Num1z7" w:customStyle="1">
    <w:name w:val="WW8Num1z7"/>
    <w:qFormat/>
    <w:rsid w:val="001748f4"/>
    <w:rPr/>
  </w:style>
  <w:style w:type="character" w:styleId="WW8Num1z8" w:customStyle="1">
    <w:name w:val="WW8Num1z8"/>
    <w:qFormat/>
    <w:rsid w:val="001748f4"/>
    <w:rPr/>
  </w:style>
  <w:style w:type="character" w:styleId="WW8Num2z0" w:customStyle="1">
    <w:name w:val="WW8Num2z0"/>
    <w:qFormat/>
    <w:rsid w:val="001748f4"/>
    <w:rPr/>
  </w:style>
  <w:style w:type="character" w:styleId="WW8Num2z1" w:customStyle="1">
    <w:name w:val="WW8Num2z1"/>
    <w:qFormat/>
    <w:rsid w:val="001748f4"/>
    <w:rPr/>
  </w:style>
  <w:style w:type="character" w:styleId="WW8Num2z2" w:customStyle="1">
    <w:name w:val="WW8Num2z2"/>
    <w:qFormat/>
    <w:rsid w:val="001748f4"/>
    <w:rPr/>
  </w:style>
  <w:style w:type="character" w:styleId="WW8Num2z3" w:customStyle="1">
    <w:name w:val="WW8Num2z3"/>
    <w:qFormat/>
    <w:rsid w:val="001748f4"/>
    <w:rPr/>
  </w:style>
  <w:style w:type="character" w:styleId="WW8Num2z4" w:customStyle="1">
    <w:name w:val="WW8Num2z4"/>
    <w:qFormat/>
    <w:rsid w:val="001748f4"/>
    <w:rPr/>
  </w:style>
  <w:style w:type="character" w:styleId="WW8Num2z5" w:customStyle="1">
    <w:name w:val="WW8Num2z5"/>
    <w:qFormat/>
    <w:rsid w:val="001748f4"/>
    <w:rPr/>
  </w:style>
  <w:style w:type="character" w:styleId="WW8Num2z6" w:customStyle="1">
    <w:name w:val="WW8Num2z6"/>
    <w:qFormat/>
    <w:rsid w:val="001748f4"/>
    <w:rPr/>
  </w:style>
  <w:style w:type="character" w:styleId="WW8Num2z7" w:customStyle="1">
    <w:name w:val="WW8Num2z7"/>
    <w:qFormat/>
    <w:rsid w:val="001748f4"/>
    <w:rPr/>
  </w:style>
  <w:style w:type="character" w:styleId="WW8Num2z8" w:customStyle="1">
    <w:name w:val="WW8Num2z8"/>
    <w:qFormat/>
    <w:rsid w:val="001748f4"/>
    <w:rPr/>
  </w:style>
  <w:style w:type="character" w:styleId="WW8Num3z0" w:customStyle="1">
    <w:name w:val="WW8Num3z0"/>
    <w:qFormat/>
    <w:rsid w:val="001748f4"/>
    <w:rPr/>
  </w:style>
  <w:style w:type="character" w:styleId="WW8Num3z1" w:customStyle="1">
    <w:name w:val="WW8Num3z1"/>
    <w:qFormat/>
    <w:rsid w:val="001748f4"/>
    <w:rPr/>
  </w:style>
  <w:style w:type="character" w:styleId="WW8Num3z2" w:customStyle="1">
    <w:name w:val="WW8Num3z2"/>
    <w:qFormat/>
    <w:rsid w:val="001748f4"/>
    <w:rPr/>
  </w:style>
  <w:style w:type="character" w:styleId="WW8Num3z3" w:customStyle="1">
    <w:name w:val="WW8Num3z3"/>
    <w:qFormat/>
    <w:rsid w:val="001748f4"/>
    <w:rPr/>
  </w:style>
  <w:style w:type="character" w:styleId="WW8Num3z4" w:customStyle="1">
    <w:name w:val="WW8Num3z4"/>
    <w:qFormat/>
    <w:rsid w:val="001748f4"/>
    <w:rPr/>
  </w:style>
  <w:style w:type="character" w:styleId="WW8Num3z5" w:customStyle="1">
    <w:name w:val="WW8Num3z5"/>
    <w:qFormat/>
    <w:rsid w:val="001748f4"/>
    <w:rPr/>
  </w:style>
  <w:style w:type="character" w:styleId="WW8Num3z6" w:customStyle="1">
    <w:name w:val="WW8Num3z6"/>
    <w:qFormat/>
    <w:rsid w:val="001748f4"/>
    <w:rPr/>
  </w:style>
  <w:style w:type="character" w:styleId="WW8Num3z7" w:customStyle="1">
    <w:name w:val="WW8Num3z7"/>
    <w:qFormat/>
    <w:rsid w:val="001748f4"/>
    <w:rPr/>
  </w:style>
  <w:style w:type="character" w:styleId="WW8Num3z8" w:customStyle="1">
    <w:name w:val="WW8Num3z8"/>
    <w:qFormat/>
    <w:rsid w:val="001748f4"/>
    <w:rPr/>
  </w:style>
  <w:style w:type="character" w:styleId="WW8Num4z0" w:customStyle="1">
    <w:name w:val="WW8Num4z0"/>
    <w:qFormat/>
    <w:rsid w:val="001748f4"/>
    <w:rPr/>
  </w:style>
  <w:style w:type="character" w:styleId="WW8Num4z1" w:customStyle="1">
    <w:name w:val="WW8Num4z1"/>
    <w:qFormat/>
    <w:rsid w:val="001748f4"/>
    <w:rPr/>
  </w:style>
  <w:style w:type="character" w:styleId="WW8Num4z2" w:customStyle="1">
    <w:name w:val="WW8Num4z2"/>
    <w:qFormat/>
    <w:rsid w:val="001748f4"/>
    <w:rPr/>
  </w:style>
  <w:style w:type="character" w:styleId="WW8Num4z3" w:customStyle="1">
    <w:name w:val="WW8Num4z3"/>
    <w:qFormat/>
    <w:rsid w:val="001748f4"/>
    <w:rPr/>
  </w:style>
  <w:style w:type="character" w:styleId="WW8Num4z4" w:customStyle="1">
    <w:name w:val="WW8Num4z4"/>
    <w:qFormat/>
    <w:rsid w:val="001748f4"/>
    <w:rPr/>
  </w:style>
  <w:style w:type="character" w:styleId="WW8Num4z5" w:customStyle="1">
    <w:name w:val="WW8Num4z5"/>
    <w:qFormat/>
    <w:rsid w:val="001748f4"/>
    <w:rPr/>
  </w:style>
  <w:style w:type="character" w:styleId="WW8Num4z6" w:customStyle="1">
    <w:name w:val="WW8Num4z6"/>
    <w:qFormat/>
    <w:rsid w:val="001748f4"/>
    <w:rPr/>
  </w:style>
  <w:style w:type="character" w:styleId="WW8Num4z7" w:customStyle="1">
    <w:name w:val="WW8Num4z7"/>
    <w:qFormat/>
    <w:rsid w:val="001748f4"/>
    <w:rPr/>
  </w:style>
  <w:style w:type="character" w:styleId="WW8Num4z8" w:customStyle="1">
    <w:name w:val="WW8Num4z8"/>
    <w:qFormat/>
    <w:rsid w:val="001748f4"/>
    <w:rPr/>
  </w:style>
  <w:style w:type="character" w:styleId="WW8Num5z0" w:customStyle="1">
    <w:name w:val="WW8Num5z0"/>
    <w:qFormat/>
    <w:rsid w:val="001748f4"/>
    <w:rPr/>
  </w:style>
  <w:style w:type="character" w:styleId="WW8Num5z1" w:customStyle="1">
    <w:name w:val="WW8Num5z1"/>
    <w:qFormat/>
    <w:rsid w:val="001748f4"/>
    <w:rPr/>
  </w:style>
  <w:style w:type="character" w:styleId="WW8Num5z2" w:customStyle="1">
    <w:name w:val="WW8Num5z2"/>
    <w:qFormat/>
    <w:rsid w:val="001748f4"/>
    <w:rPr/>
  </w:style>
  <w:style w:type="character" w:styleId="WW8Num5z3" w:customStyle="1">
    <w:name w:val="WW8Num5z3"/>
    <w:qFormat/>
    <w:rsid w:val="001748f4"/>
    <w:rPr/>
  </w:style>
  <w:style w:type="character" w:styleId="WW8Num5z4" w:customStyle="1">
    <w:name w:val="WW8Num5z4"/>
    <w:qFormat/>
    <w:rsid w:val="001748f4"/>
    <w:rPr/>
  </w:style>
  <w:style w:type="character" w:styleId="WW8Num5z5" w:customStyle="1">
    <w:name w:val="WW8Num5z5"/>
    <w:qFormat/>
    <w:rsid w:val="001748f4"/>
    <w:rPr/>
  </w:style>
  <w:style w:type="character" w:styleId="WW8Num5z6" w:customStyle="1">
    <w:name w:val="WW8Num5z6"/>
    <w:qFormat/>
    <w:rsid w:val="001748f4"/>
    <w:rPr/>
  </w:style>
  <w:style w:type="character" w:styleId="WW8Num5z7" w:customStyle="1">
    <w:name w:val="WW8Num5z7"/>
    <w:qFormat/>
    <w:rsid w:val="001748f4"/>
    <w:rPr/>
  </w:style>
  <w:style w:type="character" w:styleId="WW8Num5z8" w:customStyle="1">
    <w:name w:val="WW8Num5z8"/>
    <w:qFormat/>
    <w:rsid w:val="001748f4"/>
    <w:rPr/>
  </w:style>
  <w:style w:type="character" w:styleId="WW8Num6z0" w:customStyle="1">
    <w:name w:val="WW8Num6z0"/>
    <w:qFormat/>
    <w:rsid w:val="001748f4"/>
    <w:rPr/>
  </w:style>
  <w:style w:type="character" w:styleId="WW8Num6z1" w:customStyle="1">
    <w:name w:val="WW8Num6z1"/>
    <w:qFormat/>
    <w:rsid w:val="001748f4"/>
    <w:rPr/>
  </w:style>
  <w:style w:type="character" w:styleId="WW8Num6z2" w:customStyle="1">
    <w:name w:val="WW8Num6z2"/>
    <w:qFormat/>
    <w:rsid w:val="001748f4"/>
    <w:rPr/>
  </w:style>
  <w:style w:type="character" w:styleId="WW8Num6z3" w:customStyle="1">
    <w:name w:val="WW8Num6z3"/>
    <w:qFormat/>
    <w:rsid w:val="001748f4"/>
    <w:rPr/>
  </w:style>
  <w:style w:type="character" w:styleId="WW8Num6z4" w:customStyle="1">
    <w:name w:val="WW8Num6z4"/>
    <w:qFormat/>
    <w:rsid w:val="001748f4"/>
    <w:rPr/>
  </w:style>
  <w:style w:type="character" w:styleId="WW8Num6z5" w:customStyle="1">
    <w:name w:val="WW8Num6z5"/>
    <w:qFormat/>
    <w:rsid w:val="001748f4"/>
    <w:rPr/>
  </w:style>
  <w:style w:type="character" w:styleId="WW8Num6z6" w:customStyle="1">
    <w:name w:val="WW8Num6z6"/>
    <w:qFormat/>
    <w:rsid w:val="001748f4"/>
    <w:rPr/>
  </w:style>
  <w:style w:type="character" w:styleId="WW8Num6z7" w:customStyle="1">
    <w:name w:val="WW8Num6z7"/>
    <w:qFormat/>
    <w:rsid w:val="001748f4"/>
    <w:rPr/>
  </w:style>
  <w:style w:type="character" w:styleId="WW8Num6z8" w:customStyle="1">
    <w:name w:val="WW8Num6z8"/>
    <w:qFormat/>
    <w:rsid w:val="001748f4"/>
    <w:rPr/>
  </w:style>
  <w:style w:type="character" w:styleId="1" w:customStyle="1">
    <w:name w:val="Основной шрифт абзаца1"/>
    <w:qFormat/>
    <w:rsid w:val="001748f4"/>
    <w:rPr/>
  </w:style>
  <w:style w:type="paragraph" w:styleId="Style14" w:customStyle="1">
    <w:name w:val="Заголовок"/>
    <w:basedOn w:val="Normal"/>
    <w:next w:val="Style15"/>
    <w:qFormat/>
    <w:rsid w:val="001748f4"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5">
    <w:name w:val="Body Text"/>
    <w:basedOn w:val="Normal"/>
    <w:rsid w:val="001748f4"/>
    <w:pPr>
      <w:spacing w:before="0" w:after="120"/>
    </w:pPr>
    <w:rPr/>
  </w:style>
  <w:style w:type="paragraph" w:styleId="Style16">
    <w:name w:val="List"/>
    <w:basedOn w:val="Style15"/>
    <w:rsid w:val="001748f4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aption">
    <w:name w:val="caption"/>
    <w:basedOn w:val="Normal"/>
    <w:qFormat/>
    <w:rsid w:val="001748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rsid w:val="001748f4"/>
    <w:pPr>
      <w:suppressLineNumbers/>
    </w:pPr>
    <w:rPr>
      <w:rFonts w:cs="Mangal"/>
    </w:rPr>
  </w:style>
  <w:style w:type="paragraph" w:styleId="11" w:customStyle="1">
    <w:name w:val="Название объекта1"/>
    <w:basedOn w:val="Normal"/>
    <w:qFormat/>
    <w:rsid w:val="001748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2" w:customStyle="1">
    <w:name w:val="Указатель1"/>
    <w:basedOn w:val="Normal"/>
    <w:qFormat/>
    <w:rsid w:val="001748f4"/>
    <w:pPr>
      <w:suppressLineNumbers/>
    </w:pPr>
    <w:rPr>
      <w:rFonts w:cs="Mangal"/>
    </w:rPr>
  </w:style>
  <w:style w:type="paragraph" w:styleId="Style19" w:customStyle="1">
    <w:name w:val="Содержимое таблицы"/>
    <w:basedOn w:val="Normal"/>
    <w:qFormat/>
    <w:rsid w:val="001748f4"/>
    <w:pPr>
      <w:suppressLineNumbers/>
    </w:pPr>
    <w:rPr/>
  </w:style>
  <w:style w:type="paragraph" w:styleId="Style20" w:customStyle="1">
    <w:name w:val="Заголовок таблицы"/>
    <w:basedOn w:val="Style19"/>
    <w:qFormat/>
    <w:rsid w:val="001748f4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Application>LibreOffice/7.2.1.2$Windows_X86_64 LibreOffice_project/87b77fad49947c1441b67c559c339af8f3517e22</Application>
  <AppVersion>15.0000</AppVersion>
  <DocSecurity>0</DocSecurity>
  <Pages>2</Pages>
  <Words>706</Words>
  <Characters>5024</Characters>
  <CharactersWithSpaces>5857</CharactersWithSpaces>
  <Paragraphs>93</Paragraphs>
  <Company>SKS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2021-07-01T11:49:00Z</dcterms:created>
  <dc:creator>Admin</dc:creator>
  <dc:description/>
  <dc:language>ru-RU</dc:language>
  <cp:lastModifiedBy/>
  <cp:lastPrinted>2023-07-10T13:30:41Z</cp:lastPrinted>
  <dcterms:modified xsi:type="dcterms:W3CDTF">2023-07-10T13:30:47Z</dcterms:modified>
  <cp:revision>15</cp:revision>
  <dc:subject/>
  <dc:title>СОГЛАСОВАНО:                                                                  УТВЕРЖДАЮ: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